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BFA9" w14:textId="74DB0FAF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</w:rPr>
        <w:t xml:space="preserve">EMBARGOED UNTIL 12:01 AM ET ON </w:t>
      </w:r>
      <w:r w:rsidR="00C322E2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</w:rPr>
        <w:t>MAY 6, 2026</w:t>
      </w:r>
    </w:p>
    <w:p w14:paraId="034C9C87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2D1D8A43" w14:textId="7F40FB12" w:rsidR="007A1E41" w:rsidRDefault="007A1E41" w:rsidP="003334D3">
      <w:pPr>
        <w:pStyle w:val="paragraph"/>
        <w:spacing w:before="0" w:beforeAutospacing="0" w:after="0" w:afterAutospacing="0"/>
        <w:ind w:left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    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Hospital’s Media Contact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Information]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4DEE0D" w14:textId="403A5136" w:rsidR="007A1E41" w:rsidRDefault="007A1E41" w:rsidP="14576322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>  </w:t>
      </w:r>
      <w:hyperlink r:id="rId8">
        <w:r w:rsidRPr="14576322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www.HospitalSafetyGrade.org</w:t>
        </w:r>
      </w:hyperlink>
      <w:r w:rsidRPr="1457632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5B26508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DAA47F" w14:textId="42E7F433" w:rsidR="007A1E41" w:rsidRDefault="007A1E41" w:rsidP="145763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[YOUR HOSPITAL]</w:t>
      </w:r>
      <w:r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Achieves </w:t>
      </w:r>
      <w:r w:rsidR="00B74302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Elite National Status </w:t>
      </w:r>
      <w:r w:rsidR="2D086810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="00B74302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s </w:t>
      </w:r>
      <w:r w:rsidR="63F72F17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="00B74302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Straight</w:t>
      </w:r>
      <w:r w:rsidR="005A51E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4341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“</w:t>
      </w:r>
      <w:r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="0004341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”</w:t>
      </w:r>
      <w:r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B74302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For Patient Safety</w:t>
      </w:r>
      <w:r w:rsidRPr="1457632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E565A5" w14:textId="2123A799" w:rsidR="007A1E41" w:rsidRDefault="00B74302" w:rsidP="145763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="00651955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  <w:highlight w:val="yellow"/>
        </w:rPr>
        <w:t>[INSERT #]</w:t>
      </w:r>
      <w:r w:rsidR="0A2E3832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  <w:highlight w:val="yellow"/>
        </w:rPr>
        <w:t xml:space="preserve"> </w:t>
      </w:r>
      <w:r w:rsidR="00651955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consecutive ‘A’ grades demonstrate </w:t>
      </w:r>
      <w:r w:rsidR="00651955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  <w:highlight w:val="yellow"/>
        </w:rPr>
        <w:t>[YOUR HOSPITAL]</w:t>
      </w:r>
      <w:r w:rsidR="00651955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’s dedication to</w:t>
      </w:r>
      <w:r w:rsidR="00454354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patients</w:t>
      </w:r>
    </w:p>
    <w:p w14:paraId="407925AF" w14:textId="77777777" w:rsidR="007A1E41" w:rsidRDefault="007A1E41" w:rsidP="007A1E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A7FAF7" w14:textId="1F8124CB" w:rsidR="00717E1F" w:rsidRPr="001307E0" w:rsidRDefault="007A1E41" w:rsidP="1457632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EE0000"/>
          <w:sz w:val="22"/>
          <w:szCs w:val="22"/>
        </w:rPr>
      </w:pPr>
      <w:r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CITY, STATE,</w:t>
      </w:r>
      <w:r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C322E2" w:rsidRPr="1457632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MAY 6, 2026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– 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was awarded an “A” </w:t>
      </w:r>
      <w:hyperlink r:id="rId9">
        <w:r w:rsidRPr="14576322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Hospital Safety Grade</w:t>
        </w:r>
      </w:hyperlink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 the </w:t>
      </w:r>
      <w:r w:rsidR="00C67907" w:rsidRPr="005A51E3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[INSERT #]</w:t>
      </w:r>
      <w:r w:rsidR="00C67907" w:rsidRPr="14576322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consecutive </w:t>
      </w:r>
      <w:r w:rsidR="486E9F90" w:rsidRPr="14576322">
        <w:rPr>
          <w:rStyle w:val="normaltextrun"/>
          <w:rFonts w:ascii="Calibri" w:eastAsiaTheme="majorEastAsia" w:hAnsi="Calibri" w:cs="Calibri"/>
          <w:sz w:val="22"/>
          <w:szCs w:val="22"/>
        </w:rPr>
        <w:t>grading round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by The Leapfrog Group</w:t>
      </w:r>
      <w:r w:rsidR="00700A31" w:rsidRPr="14576322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A22197" w:rsidRPr="1457632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="00717E1F" w:rsidRPr="14576322">
        <w:rPr>
          <w:rFonts w:ascii="Calibri" w:eastAsiaTheme="majorEastAsia" w:hAnsi="Calibri" w:cs="Calibri"/>
          <w:sz w:val="22"/>
          <w:szCs w:val="22"/>
          <w:shd w:val="clear" w:color="auto" w:fill="FFFFFF"/>
        </w:rPr>
        <w:t>an independent national nonprofit watchdog focused on patient safety</w:t>
      </w:r>
      <w:r w:rsidR="00A22197" w:rsidRPr="1457632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. </w:t>
      </w:r>
      <w:r w:rsidR="00C67907" w:rsidRPr="14576322">
        <w:rPr>
          <w:rStyle w:val="normaltextrun"/>
          <w:rFonts w:ascii="Calibri" w:eastAsiaTheme="majorEastAsia" w:hAnsi="Calibri" w:cs="Calibri"/>
          <w:sz w:val="22"/>
          <w:szCs w:val="22"/>
        </w:rPr>
        <w:t>This</w:t>
      </w:r>
      <w:r w:rsidR="00544A77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designates</w:t>
      </w:r>
      <w:r w:rsidR="00C67907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[</w:t>
      </w:r>
      <w:r w:rsidR="00C67907" w:rsidRPr="1457632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YOUR HOSPITAL]</w:t>
      </w:r>
      <w:r w:rsidR="00C67907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as a </w:t>
      </w:r>
      <w:r w:rsidR="00544A77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“Straight A” hospital, defined as </w:t>
      </w:r>
      <w:r w:rsidR="004E7F7D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hospitals that have an A for </w:t>
      </w:r>
      <w:r w:rsidR="277558DA" w:rsidRPr="14576322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C322E2" w:rsidRPr="14576322">
        <w:rPr>
          <w:rStyle w:val="normaltextrun"/>
          <w:rFonts w:ascii="Calibri" w:eastAsiaTheme="majorEastAsia" w:hAnsi="Calibri" w:cs="Calibri"/>
          <w:sz w:val="22"/>
          <w:szCs w:val="22"/>
        </w:rPr>
        <w:t>pring 2026</w:t>
      </w:r>
      <w:r w:rsidR="004E7F7D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have sustained that grade for </w:t>
      </w:r>
      <w:r w:rsidR="1E717963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last </w:t>
      </w:r>
      <w:r w:rsidR="004E7F7D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five or more grading rounds. </w:t>
      </w:r>
      <w:r w:rsidR="00A808F2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This select group represents </w:t>
      </w:r>
      <w:commentRangeStart w:id="0"/>
      <w:r w:rsidR="00A808F2" w:rsidRPr="14576322">
        <w:rPr>
          <w:rStyle w:val="normaltextrun"/>
          <w:rFonts w:ascii="Calibri" w:eastAsiaTheme="majorEastAsia" w:hAnsi="Calibri" w:cs="Calibri"/>
          <w:color w:val="EE0000"/>
          <w:sz w:val="22"/>
          <w:szCs w:val="22"/>
          <w:highlight w:val="yellow"/>
        </w:rPr>
        <w:t>X</w:t>
      </w:r>
      <w:commentRangeEnd w:id="0"/>
      <w:r w:rsidR="00C322E2" w:rsidRPr="14576322">
        <w:rPr>
          <w:rStyle w:val="CommentReference"/>
          <w:rFonts w:ascii="Calibri" w:eastAsiaTheme="majorEastAsia" w:hAnsi="Calibri" w:cs="Calibri"/>
          <w:color w:val="EE0000"/>
          <w:sz w:val="22"/>
          <w:szCs w:val="22"/>
          <w:highlight w:val="yellow"/>
        </w:rPr>
        <w:commentReference w:id="0"/>
      </w:r>
      <w:r w:rsidR="00A808F2" w:rsidRPr="14576322">
        <w:rPr>
          <w:rStyle w:val="normaltextrun"/>
          <w:rFonts w:ascii="Calibri" w:eastAsiaTheme="majorEastAsia" w:hAnsi="Calibri" w:cs="Calibri"/>
          <w:color w:val="EE0000"/>
          <w:sz w:val="22"/>
          <w:szCs w:val="22"/>
          <w:highlight w:val="yellow"/>
        </w:rPr>
        <w:t>%</w:t>
      </w:r>
      <w:r w:rsidR="00A808F2" w:rsidRPr="14576322">
        <w:rPr>
          <w:rStyle w:val="normaltextrun"/>
          <w:rFonts w:ascii="Calibri" w:eastAsiaTheme="majorEastAsia" w:hAnsi="Calibri" w:cs="Calibri"/>
          <w:color w:val="EE0000"/>
          <w:sz w:val="22"/>
          <w:szCs w:val="22"/>
        </w:rPr>
        <w:t xml:space="preserve"> </w:t>
      </w:r>
      <w:r w:rsidR="00A808F2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 all </w:t>
      </w:r>
      <w:r w:rsidR="001307E0" w:rsidRPr="14576322">
        <w:rPr>
          <w:rStyle w:val="normaltextrun"/>
          <w:rFonts w:ascii="Calibri" w:eastAsiaTheme="majorEastAsia" w:hAnsi="Calibri" w:cs="Calibri"/>
          <w:sz w:val="22"/>
          <w:szCs w:val="22"/>
        </w:rPr>
        <w:t>eligible</w:t>
      </w:r>
      <w:r w:rsidR="00A808F2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hospitals</w:t>
      </w:r>
      <w:r w:rsidR="001307E0" w:rsidRPr="14576322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1307E0" w:rsidRPr="14576322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</w:t>
      </w:r>
    </w:p>
    <w:p w14:paraId="71E58D47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12834379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69CF5D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44E2DA" w14:textId="1E333F5C" w:rsidR="007A1E41" w:rsidRDefault="007A1E41" w:rsidP="1457632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>The Leapfrog Group assigns an “A”</w:t>
      </w:r>
      <w:r w:rsidR="14FF5AC5" w:rsidRPr="14576322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“B”</w:t>
      </w:r>
      <w:r w:rsidR="043AAFAD" w:rsidRPr="14576322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“C”</w:t>
      </w:r>
      <w:r w:rsidR="3A669158" w:rsidRPr="14576322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“D” or “F” grade to all general hospitals across the country </w:t>
      </w:r>
      <w:r w:rsidR="00DA43A5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using </w:t>
      </w:r>
      <w:r w:rsidR="003F7542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evidence-based 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measures </w:t>
      </w:r>
      <w:r w:rsidR="00A22197"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 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errors, accidents, injuries and infections as well as the systems hospitals have in place to prevent </w:t>
      </w:r>
      <w:r w:rsidR="00A22197" w:rsidRPr="14576322">
        <w:rPr>
          <w:rStyle w:val="normaltextrun"/>
          <w:rFonts w:ascii="Calibri" w:eastAsiaTheme="majorEastAsia" w:hAnsi="Calibri" w:cs="Calibri"/>
          <w:sz w:val="22"/>
          <w:szCs w:val="22"/>
        </w:rPr>
        <w:t>them</w:t>
      </w:r>
      <w:r w:rsidRPr="14576322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Pr="1457632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BF8449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4620DEE" w14:textId="052CFC37" w:rsidR="00DF0CBD" w:rsidRDefault="00C322E2" w:rsidP="62075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C322E2">
        <w:rPr>
          <w:rStyle w:val="normaltextrun"/>
          <w:rFonts w:ascii="Calibri" w:eastAsiaTheme="majorEastAsia" w:hAnsi="Calibri" w:cs="Calibri"/>
          <w:sz w:val="22"/>
          <w:szCs w:val="22"/>
        </w:rPr>
        <w:t>“[</w:t>
      </w:r>
      <w:r w:rsidRPr="00C322E2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YOUR HOSPITAL</w:t>
      </w:r>
      <w:r w:rsidRPr="00C322E2">
        <w:rPr>
          <w:rStyle w:val="normaltextrun"/>
          <w:rFonts w:ascii="Calibri" w:eastAsiaTheme="majorEastAsia" w:hAnsi="Calibri" w:cs="Calibri"/>
          <w:sz w:val="22"/>
          <w:szCs w:val="22"/>
        </w:rPr>
        <w:t>] deserves recognition for its unwavering focus on protecting patients and delivering safe care, earning an ‘A’ Hospital Safety Grade for [</w:t>
      </w:r>
      <w:r w:rsidRPr="00C322E2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INSERT #]</w:t>
      </w:r>
      <w:r w:rsidRPr="00C322E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consecutive cycles,” said Leah Binder, president and CEO of The Leapfrog Group. “Sustaining this level of excellence over time shows a true,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organization</w:t>
      </w:r>
      <w:r w:rsidRPr="00C322E2">
        <w:rPr>
          <w:rStyle w:val="normaltextrun"/>
          <w:rFonts w:ascii="Calibri" w:eastAsiaTheme="majorEastAsia" w:hAnsi="Calibri" w:cs="Calibri"/>
          <w:sz w:val="22"/>
          <w:szCs w:val="22"/>
        </w:rPr>
        <w:t>-wide commitment to making patient safety a top priority every single day.”</w:t>
      </w:r>
    </w:p>
    <w:p w14:paraId="14A3B976" w14:textId="77777777" w:rsidR="00C322E2" w:rsidRDefault="00C322E2" w:rsidP="62075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62298663" w14:textId="30B87725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Leapfrog Hospital Safety Grade is the only hospital ratings program 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</w:rPr>
        <w:t>focused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exclusively on </w:t>
      </w:r>
      <w:r w:rsidR="00A2219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preventable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medical errors</w:t>
      </w:r>
      <w:r w:rsidR="00A2219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injuries and infections that can </w:t>
      </w:r>
      <w:r w:rsidR="003334D3">
        <w:rPr>
          <w:rStyle w:val="normaltextrun"/>
          <w:rFonts w:ascii="Calibri" w:eastAsiaTheme="majorEastAsia" w:hAnsi="Calibri" w:cs="Calibri"/>
          <w:sz w:val="22"/>
          <w:szCs w:val="22"/>
        </w:rPr>
        <w:t>lead to harm or even death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 The grading system is peer-reviewed, fully transparent and free to the public. Grades are updated twice annually</w:t>
      </w:r>
      <w:r w:rsidR="00DE5C09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the fall and spring. </w:t>
      </w:r>
    </w:p>
    <w:p w14:paraId="6E156D50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0F7EBD" w14:textId="03BDAD60" w:rsidR="007A1E41" w:rsidRDefault="007A1E41" w:rsidP="44BBE8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To see 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’s full grade details and to </w:t>
      </w:r>
      <w:r w:rsidR="003334D3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find essential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patient tips for staying safe in the hospital, visit </w:t>
      </w:r>
      <w:hyperlink r:id="rId14" w:tgtFrame="_blank" w:history="1">
        <w:r w:rsidRPr="44BBE849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="003334D3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. Connect with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hyperlink r:id="rId15" w:tgtFrame="_blank" w:history="1">
        <w:r w:rsidR="003334D3" w:rsidRPr="44BBE849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The Leapfrog Group</w:t>
        </w:r>
      </w:hyperlink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on Twitter, Facebook</w:t>
      </w:r>
      <w:r w:rsidR="00DE5C09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, LinkedIn</w:t>
      </w:r>
      <w:r w:rsidR="6A6FB477" w:rsidRPr="2F8CA6A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</w:t>
      </w:r>
      <w:r w:rsidR="00DE5C09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Instagram</w:t>
      </w:r>
      <w:r w:rsidR="36D30148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,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and </w:t>
      </w:r>
      <w:r w:rsidR="003334D3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stay updated through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="00DE5C09"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The Leapfrog Group </w:t>
      </w:r>
      <w:r w:rsidRPr="44BBE849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newsletter. </w:t>
      </w:r>
      <w:r w:rsidRPr="44BBE849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7DE90F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62BA77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+++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3985526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077E8E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8EC8B5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B6874B" w14:textId="77777777" w:rsidR="007A1E41" w:rsidRDefault="007A1E41" w:rsidP="007A1E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About The Leapfrog Group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712348" w14:textId="7D2DE77C" w:rsidR="00A66212" w:rsidRDefault="007A1E41" w:rsidP="2F8CA6AA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2F8CA6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Founded in 2000 by large employers and other purchasers, </w:t>
      </w:r>
      <w:hyperlink r:id="rId16">
        <w:r w:rsidRPr="2F8CA6AA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The Leapfrog Group</w:t>
        </w:r>
      </w:hyperlink>
      <w:r w:rsidRPr="2F8CA6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 is a national nonprofit organization driving a movement for giant leaps for patient safety. The </w:t>
      </w:r>
      <w:hyperlink r:id="rId17">
        <w:r w:rsidRPr="2F8CA6AA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Leapfrog Hospital Safety Grade</w:t>
        </w:r>
      </w:hyperlink>
      <w:r w:rsidRPr="2F8CA6AA">
        <w:rPr>
          <w:rStyle w:val="normaltextrun"/>
          <w:rFonts w:ascii="Calibri" w:eastAsiaTheme="majorEastAsia" w:hAnsi="Calibri" w:cs="Calibri"/>
          <w:color w:val="1419FF"/>
          <w:sz w:val="22"/>
          <w:szCs w:val="22"/>
          <w:u w:val="single"/>
        </w:rPr>
        <w:t>,</w:t>
      </w:r>
      <w:r w:rsidRPr="2F8CA6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 </w:t>
      </w:r>
    </w:p>
    <w:sectPr w:rsidR="00A6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uren Bailey" w:date="2026-03-17T08:31:00Z" w:initials="LB">
    <w:p w14:paraId="08FC516A" w14:textId="77777777" w:rsidR="00C322E2" w:rsidRDefault="00C322E2" w:rsidP="00C322E2">
      <w:pPr>
        <w:pStyle w:val="CommentText"/>
      </w:pPr>
      <w:r>
        <w:rPr>
          <w:rStyle w:val="CommentReference"/>
        </w:rPr>
        <w:annotationRef/>
      </w:r>
      <w:r>
        <w:t>Need to fill in this stat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FC51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41BBF2" w16cex:dateUtc="2026-03-17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FC516A" w16cid:durableId="6541BB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 Bailey">
    <w15:presenceInfo w15:providerId="AD" w15:userId="S::LBailey@leapfrog-group.org::794e7045-4ec1-46d8-bc81-e0ccb6545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41"/>
    <w:rsid w:val="00012CC0"/>
    <w:rsid w:val="00026906"/>
    <w:rsid w:val="00043410"/>
    <w:rsid w:val="00122EE5"/>
    <w:rsid w:val="001307E0"/>
    <w:rsid w:val="002D1F76"/>
    <w:rsid w:val="002F1EE3"/>
    <w:rsid w:val="00312F06"/>
    <w:rsid w:val="00313E56"/>
    <w:rsid w:val="003334D3"/>
    <w:rsid w:val="003B2D67"/>
    <w:rsid w:val="003F7542"/>
    <w:rsid w:val="004051EA"/>
    <w:rsid w:val="00425E9A"/>
    <w:rsid w:val="00437CF7"/>
    <w:rsid w:val="00454354"/>
    <w:rsid w:val="004E7F7D"/>
    <w:rsid w:val="005115AD"/>
    <w:rsid w:val="00544A77"/>
    <w:rsid w:val="00557CB2"/>
    <w:rsid w:val="0059093D"/>
    <w:rsid w:val="005A51E3"/>
    <w:rsid w:val="00635C53"/>
    <w:rsid w:val="00651955"/>
    <w:rsid w:val="00656F4A"/>
    <w:rsid w:val="0067182A"/>
    <w:rsid w:val="006D0D49"/>
    <w:rsid w:val="006F3B61"/>
    <w:rsid w:val="00700A31"/>
    <w:rsid w:val="00717E1F"/>
    <w:rsid w:val="0077611E"/>
    <w:rsid w:val="007A1E41"/>
    <w:rsid w:val="007F6716"/>
    <w:rsid w:val="0080791E"/>
    <w:rsid w:val="00883E1D"/>
    <w:rsid w:val="008E5508"/>
    <w:rsid w:val="009C0C48"/>
    <w:rsid w:val="00A22197"/>
    <w:rsid w:val="00A66212"/>
    <w:rsid w:val="00A808F2"/>
    <w:rsid w:val="00A877E7"/>
    <w:rsid w:val="00B34838"/>
    <w:rsid w:val="00B74302"/>
    <w:rsid w:val="00BE61A7"/>
    <w:rsid w:val="00C149FF"/>
    <w:rsid w:val="00C322E2"/>
    <w:rsid w:val="00C33581"/>
    <w:rsid w:val="00C37C57"/>
    <w:rsid w:val="00C4323A"/>
    <w:rsid w:val="00C67907"/>
    <w:rsid w:val="00CD6C8A"/>
    <w:rsid w:val="00D309AE"/>
    <w:rsid w:val="00D33B34"/>
    <w:rsid w:val="00D427D3"/>
    <w:rsid w:val="00DA43A5"/>
    <w:rsid w:val="00DC193A"/>
    <w:rsid w:val="00DE5C09"/>
    <w:rsid w:val="00DF018B"/>
    <w:rsid w:val="00DF0CBD"/>
    <w:rsid w:val="00E16995"/>
    <w:rsid w:val="00E4272E"/>
    <w:rsid w:val="00E92A1B"/>
    <w:rsid w:val="00EE01DD"/>
    <w:rsid w:val="00EE2402"/>
    <w:rsid w:val="00F21691"/>
    <w:rsid w:val="00F5265C"/>
    <w:rsid w:val="00F946E3"/>
    <w:rsid w:val="00FB17BE"/>
    <w:rsid w:val="00FF64D1"/>
    <w:rsid w:val="043AAFAD"/>
    <w:rsid w:val="0668FB81"/>
    <w:rsid w:val="0A2E3832"/>
    <w:rsid w:val="0CEF87ED"/>
    <w:rsid w:val="14576322"/>
    <w:rsid w:val="14FF5AC5"/>
    <w:rsid w:val="1E717963"/>
    <w:rsid w:val="223CFE41"/>
    <w:rsid w:val="26F46393"/>
    <w:rsid w:val="277558DA"/>
    <w:rsid w:val="2787C31A"/>
    <w:rsid w:val="2D086810"/>
    <w:rsid w:val="2DBFCD80"/>
    <w:rsid w:val="2F8CA6AA"/>
    <w:rsid w:val="36D30148"/>
    <w:rsid w:val="3A669158"/>
    <w:rsid w:val="3CBB29A9"/>
    <w:rsid w:val="41A22513"/>
    <w:rsid w:val="44BBE849"/>
    <w:rsid w:val="486E9F90"/>
    <w:rsid w:val="4BCC91C0"/>
    <w:rsid w:val="4E8BF833"/>
    <w:rsid w:val="5742EDA2"/>
    <w:rsid w:val="5A1FD9DA"/>
    <w:rsid w:val="607498E7"/>
    <w:rsid w:val="62075789"/>
    <w:rsid w:val="63F72F17"/>
    <w:rsid w:val="6A6FB477"/>
    <w:rsid w:val="6B1C57CD"/>
    <w:rsid w:val="7A4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D904"/>
  <w15:chartTrackingRefBased/>
  <w15:docId w15:val="{5CC15BCD-A58F-40D9-860A-F8BD412D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A1E41"/>
  </w:style>
  <w:style w:type="character" w:customStyle="1" w:styleId="eop">
    <w:name w:val="eop"/>
    <w:basedOn w:val="DefaultParagraphFont"/>
    <w:rsid w:val="007A1E41"/>
  </w:style>
  <w:style w:type="character" w:customStyle="1" w:styleId="scxw212834379">
    <w:name w:val="scxw212834379"/>
    <w:basedOn w:val="DefaultParagraphFont"/>
    <w:rsid w:val="007A1E41"/>
  </w:style>
  <w:style w:type="paragraph" w:styleId="Revision">
    <w:name w:val="Revision"/>
    <w:hidden/>
    <w:uiPriority w:val="99"/>
    <w:semiHidden/>
    <w:rsid w:val="00DE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5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F8CA6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afetygrade.org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mailchi.mp/leapfrog-group/stay-up-to-date-with-the-leapfrog-group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ospitalsafetygrade.org/" TargetMode="External"/><Relationship Id="rId14" Type="http://schemas.openxmlformats.org/officeDocument/2006/relationships/hyperlink" Target="http://hospitalsafetygra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YU52FPMFMMT7-1977900663-358657</_dlc_DocId>
    <_dlc_DocIdUrl xmlns="2647b5e8-e984-43ae-bdd2-00b2faccf1d1">
      <Url>https://leapfroggroup2.sharepoint.com/sites/TheLeapfrogGroup/_layouts/15/DocIdRedir.aspx?ID=YU52FPMFMMT7-1977900663-358657</Url>
      <Description>YU52FPMFMMT7-1977900663-358657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1c3933230110da53fb6ea7733cb9dd0c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3cccc6fe611683467f17f91ad0f02c8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31CF5-7A03-4879-915E-14A1F1F83B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B9309A-4062-448A-9398-D18834F18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3BFBD-FCA8-4790-800B-3CF7FBBDBC42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4.xml><?xml version="1.0" encoding="utf-8"?>
<ds:datastoreItem xmlns:ds="http://schemas.openxmlformats.org/officeDocument/2006/customXml" ds:itemID="{C0B23DD0-0934-407D-B7D6-D691D384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2946</Characters>
  <Application>Microsoft Office Word</Application>
  <DocSecurity>0</DocSecurity>
  <Lines>61</Lines>
  <Paragraphs>24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Longmore</dc:creator>
  <cp:keywords/>
  <dc:description/>
  <cp:lastModifiedBy>Lauren Bailey</cp:lastModifiedBy>
  <cp:revision>8</cp:revision>
  <dcterms:created xsi:type="dcterms:W3CDTF">2026-03-17T13:34:00Z</dcterms:created>
  <dcterms:modified xsi:type="dcterms:W3CDTF">2026-03-19T13:19:00Z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d8a57f57-762f-4199-90dd-608b1a9849f5</vt:lpwstr>
  </property>
  <property fmtid="{D5CDD505-2E9C-101B-9397-08002B2CF9AE}" pid="4" name="MediaServiceImageTags">
    <vt:lpwstr/>
  </property>
</Properties>
</file>